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50"/>
      </w:pPr>
      <w:r>
        <w:t xml:space="preserve">Communication planning worksheet</w:t>
      </w:r>
    </w:p>
    <w:p>
      <w:pPr>
        <w:spacing w:after="150"/>
      </w:pPr>
      <w:r>
        <w:t xml:space="preserve">Communication should support the procedures appropriate to the venue. Record methods that really exist and can be used when needed, including a fallback if equipment or a key person is unavailable.</w:t>
      </w:r>
    </w:p>
    <w:p>
      <w:pPr>
        <w:pStyle w:val="Heading1"/>
        <w:spacing w:after="150"/>
      </w:pPr>
      <w:r>
        <w:t xml:space="preserve">Questions to work through</w:t>
      </w:r>
    </w:p>
    <w:p>
      <w:pPr>
        <w:pStyle w:val="ListParagraph"/>
        <w:numPr>
          <w:ilvl w:val="0"/>
          <w:numId w:val="1"/>
        </w:numPr>
        <w:spacing w:after="150"/>
      </w:pPr>
      <w:r>
        <w:t xml:space="preserve">Who issues instructions and who provides shift or absence cover?</w:t>
      </w:r>
    </w:p>
    <w:p>
      <w:pPr>
        <w:pStyle w:val="ListParagraph"/>
        <w:numPr>
          <w:ilvl w:val="0"/>
          <w:numId w:val="1"/>
        </w:numPr>
        <w:spacing w:after="150"/>
      </w:pPr>
      <w:r>
        <w:t xml:space="preserve">Which channels reach staff, visitors, contractors and outside areas? Which are accessible to people with differing needs?</w:t>
      </w:r>
    </w:p>
    <w:p>
      <w:pPr>
        <w:pStyle w:val="ListParagraph"/>
        <w:numPr>
          <w:ilvl w:val="0"/>
          <w:numId w:val="1"/>
        </w:numPr>
        <w:spacing w:after="150"/>
      </w:pPr>
      <w:r>
        <w:t xml:space="preserve">What wording will be understood without disclosing restricted security information?</w:t>
      </w:r>
    </w:p>
    <w:p>
      <w:pPr>
        <w:pStyle w:val="ListParagraph"/>
        <w:numPr>
          <w:ilvl w:val="0"/>
          <w:numId w:val="1"/>
        </w:numPr>
        <w:spacing w:after="150"/>
      </w:pPr>
      <w:r>
        <w:t xml:space="preserve">What happens if power, mobile reception or a normal communication channel fails?</w:t>
      </w:r>
    </w:p>
    <w:p>
      <w:pPr>
        <w:pStyle w:val="ListParagraph"/>
        <w:numPr>
          <w:ilvl w:val="0"/>
          <w:numId w:val="1"/>
        </w:numPr>
        <w:spacing w:after="150"/>
      </w:pPr>
      <w:r>
        <w:t xml:space="preserve">Who contacts emergency services, and what accurate location and incident information can they provide safely?</w:t>
      </w:r>
    </w:p>
    <w:p>
      <w:pPr>
        <w:pStyle w:val="ListParagraph"/>
        <w:numPr>
          <w:ilvl w:val="0"/>
          <w:numId w:val="1"/>
        </w:numPr>
        <w:spacing w:after="150"/>
      </w:pPr>
      <w:r>
        <w:t xml:space="preserve">How will conflicting reports be checked and updates passed on?</w:t>
      </w:r>
    </w:p>
    <w:p>
      <w:pPr>
        <w:pStyle w:val="ListParagraph"/>
        <w:numPr>
          <w:ilvl w:val="0"/>
          <w:numId w:val="1"/>
        </w:numPr>
        <w:spacing w:after="150"/>
      </w:pPr>
      <w:r>
        <w:t xml:space="preserve">Who may communicate with relatives, the media or other organisations? Avoid publishing unverified information.</w:t>
      </w:r>
    </w:p>
    <w:p>
      <w:pPr>
        <w:pStyle w:val="Heading1"/>
        <w:spacing w:after="150"/>
      </w:pPr>
      <w:r>
        <w:t xml:space="preserve">Record the venue-specific draft</w:t>
      </w:r>
    </w:p>
    <w:p>
      <w:pPr>
        <w:pStyle w:val="Heading2"/>
        <w:spacing w:after="150"/>
      </w:pPr>
      <w:r>
        <w:t xml:space="preserve">Venue, date, author and reviewer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150"/>
            </w:pPr>
            <w:r>
              <w:t xml:space="preserve">Requires venue review — enter your confirmed information here.</w:t>
            </w:r>
          </w:p>
          <w:p>
            <w:pPr>
              <w:spacing w:after="150"/>
            </w:pPr>
            <w:r>
              <w:t xml:space="preserve"> </w:t>
            </w:r>
          </w:p>
          <w:p>
            <w:pPr>
              <w:spacing w:after="150"/>
            </w:pPr>
            <w:r>
              <w:t xml:space="preserve"> </w:t>
            </w:r>
          </w:p>
        </w:tc>
      </w:tr>
    </w:tbl>
    <w:p>
      <w:pPr>
        <w:pStyle w:val="Heading2"/>
        <w:spacing w:after="150"/>
      </w:pPr>
      <w:r>
        <w:t xml:space="preserve">Authorised communicators and deputies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150"/>
            </w:pPr>
            <w:r>
              <w:t xml:space="preserve">Requires venue review — enter your confirmed information here.</w:t>
            </w:r>
          </w:p>
          <w:p>
            <w:pPr>
              <w:spacing w:after="150"/>
            </w:pPr>
            <w:r>
              <w:t xml:space="preserve"> </w:t>
            </w:r>
          </w:p>
          <w:p>
            <w:pPr>
              <w:spacing w:after="150"/>
            </w:pPr>
            <w:r>
              <w:t xml:space="preserve"> </w:t>
            </w:r>
          </w:p>
        </w:tc>
      </w:tr>
    </w:tbl>
    <w:p>
      <w:pPr>
        <w:pStyle w:val="Heading2"/>
        <w:spacing w:after="150"/>
      </w:pPr>
      <w:r>
        <w:t xml:space="preserve">Primary channels and confirmed reach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150"/>
            </w:pPr>
            <w:r>
              <w:t xml:space="preserve">Requires venue review — enter your confirmed information here.</w:t>
            </w:r>
          </w:p>
          <w:p>
            <w:pPr>
              <w:spacing w:after="150"/>
            </w:pPr>
            <w:r>
              <w:t xml:space="preserve"> </w:t>
            </w:r>
          </w:p>
          <w:p>
            <w:pPr>
              <w:spacing w:after="150"/>
            </w:pPr>
            <w:r>
              <w:t xml:space="preserve"> </w:t>
            </w:r>
          </w:p>
        </w:tc>
      </w:tr>
    </w:tbl>
    <w:p>
      <w:pPr>
        <w:pStyle w:val="Heading2"/>
        <w:spacing w:after="150"/>
      </w:pPr>
      <w:r>
        <w:t xml:space="preserve">Accessible communication / language needs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150"/>
            </w:pPr>
            <w:r>
              <w:t xml:space="preserve">Requires venue review — enter your confirmed information here.</w:t>
            </w:r>
          </w:p>
          <w:p>
            <w:pPr>
              <w:spacing w:after="150"/>
            </w:pPr>
            <w:r>
              <w:t xml:space="preserve"> </w:t>
            </w:r>
          </w:p>
          <w:p>
            <w:pPr>
              <w:spacing w:after="150"/>
            </w:pPr>
            <w:r>
              <w:t xml:space="preserve"> </w:t>
            </w:r>
          </w:p>
        </w:tc>
      </w:tr>
    </w:tbl>
    <w:p>
      <w:pPr>
        <w:pStyle w:val="Heading2"/>
        <w:spacing w:after="150"/>
      </w:pPr>
      <w:r>
        <w:t xml:space="preserve">Fallback methods and limitations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150"/>
            </w:pPr>
            <w:r>
              <w:t xml:space="preserve">Requires venue review — enter your confirmed information here.</w:t>
            </w:r>
          </w:p>
          <w:p>
            <w:pPr>
              <w:spacing w:after="150"/>
            </w:pPr>
            <w:r>
              <w:t xml:space="preserve"> </w:t>
            </w:r>
          </w:p>
          <w:p>
            <w:pPr>
              <w:spacing w:after="150"/>
            </w:pPr>
            <w:r>
              <w:t xml:space="preserve"> </w:t>
            </w:r>
          </w:p>
        </w:tc>
      </w:tr>
    </w:tbl>
    <w:p>
      <w:pPr>
        <w:pStyle w:val="Heading2"/>
        <w:spacing w:after="150"/>
      </w:pPr>
      <w:r>
        <w:t xml:space="preserve">Emergency contact process and confirmed location information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150"/>
            </w:pPr>
            <w:r>
              <w:t xml:space="preserve">Requires venue review — enter your confirmed information here.</w:t>
            </w:r>
          </w:p>
          <w:p>
            <w:pPr>
              <w:spacing w:after="150"/>
            </w:pPr>
            <w:r>
              <w:t xml:space="preserve"> </w:t>
            </w:r>
          </w:p>
          <w:p>
            <w:pPr>
              <w:spacing w:after="150"/>
            </w:pPr>
            <w:r>
              <w:t xml:space="preserve"> </w:t>
            </w:r>
          </w:p>
        </w:tc>
      </w:tr>
    </w:tbl>
    <w:p>
      <w:pPr>
        <w:pStyle w:val="Heading2"/>
        <w:spacing w:after="150"/>
      </w:pPr>
      <w:r>
        <w:t xml:space="preserve">Draft messages, outstanding facts and review actions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150"/>
            </w:pPr>
            <w:r>
              <w:t xml:space="preserve">Requires venue review — enter your confirmed information here.</w:t>
            </w:r>
          </w:p>
          <w:p>
            <w:pPr>
              <w:spacing w:after="150"/>
            </w:pPr>
            <w:r>
              <w:t xml:space="preserve"> </w:t>
            </w:r>
          </w:p>
          <w:p>
            <w:pPr>
              <w:spacing w:after="150"/>
            </w:pPr>
            <w:r>
              <w:t xml:space="preserve"> </w:t>
            </w:r>
          </w:p>
        </w:tc>
      </w:tr>
    </w:tbl>
    <w:p>
      <w:pPr>
        <w:pStyle w:val="Heading1"/>
        <w:spacing w:after="150"/>
      </w:pPr>
      <w:r>
        <w:t xml:space="preserve">Official guidance and responsible use</w:t>
      </w:r>
    </w:p>
    <w:p>
      <w:pPr>
        <w:spacing w:after="150"/>
      </w:pPr>
      <w:r>
        <w:t xml:space="preserve">Independent planning aid. Not legal advice, an official SIA template, certification or a guarantee of compliance. Review and adapt to the real premises. Keep completed security information restricted.</w:t>
      </w:r>
    </w:p>
    <w:p>
      <w:pPr>
        <w:spacing w:after="150"/>
      </w:pPr>
      <w:r>
        <w:t xml:space="preserve">Home Office statutory guidance: https://www.gov.uk/government/publications/the-terrorism-protection-of-premises-act-2025/terrorism-protection-of-premises-act-2025-statutory-guidance</w:t>
      </w:r>
    </w:p>
    <w:p>
      <w:pPr>
        <w:spacing w:after="150"/>
      </w:pPr>
      <w:r>
        <w:t xml:space="preserve">SIA explanation and notification updates: https://www.gov.uk/guidance/understanding-martyns-law-and-the-sias-role-as-regulator</w:t>
      </w:r>
    </w:p>
    <w:p>
      <w:pPr>
        <w:spacing w:after="150"/>
      </w:pPr>
      <w:r>
        <w:t xml:space="preserve">GOV.UK collection: https://www.gov.uk/government/collections/terrorism-protection-of-premises-act-2025</w:t>
      </w:r>
    </w:p>
    <w:p>
      <w:pPr>
        <w:spacing w:after="150"/>
      </w:pPr>
      <w:r>
        <w:t xml:space="preserve">ProtectUK: https://www.protectuk.police.uk/</w:t>
      </w:r>
    </w:p>
    <w:sectPr>
      <w:headerReference w:type="default" r:id="rId6"/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sz w:val="16"/>
        <w:szCs w:val="16"/>
      </w:rPr>
      <w:t xml:space="preserve">venueplan.co.uk  |  Reviewed 2026-11-06  |  Page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rPr>
        <w:b/>
        <w:bCs/>
        <w:color w:val="0A7C70"/>
      </w:rPr>
      <w:t xml:space="preserve">VenuePlan  /  Free preparation resources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0B1F2E"/>
        <w:sz w:val="22"/>
        <w:szCs w:val="22"/>
      </w:rPr>
    </w:rPrDefault>
    <w:pPrDefault>
      <w:pPr>
        <w:spacing w:after="14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Communication planning worksheet</dc:title>
  <dc:creator>VenuePlan</dc:creator>
  <dc:description>Editable preparation worksheet, not certification.</dc:description>
  <cp:lastModifiedBy>Un-named</cp:lastModifiedBy>
  <cp:revision>1</cp:revision>
  <dcterms:created xsi:type="dcterms:W3CDTF">2026-11-07T13:25:02.462Z</dcterms:created>
  <dcterms:modified xsi:type="dcterms:W3CDTF">2026-11-07T13:25:02.462Z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