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Martyn’s Law preparation introduction</w:t>
      </w:r>
    </w:p>
    <w:p>
      <w:pPr>
        <w:spacing w:after="150"/>
      </w:pPr>
      <w:r>
        <w:t xml:space="preserve">Start with the official guidance, establish the facts of your premises or event, then work through the worksheets with the people who operate it. These resources support preparation; they do not decide what is appropriate in a real incident.</w:t>
      </w:r>
    </w:p>
    <w:p>
      <w:pPr>
        <w:pStyle w:val="Heading1"/>
        <w:spacing w:after="150"/>
      </w:pPr>
      <w:r>
        <w:t xml:space="preserve">Start with scope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Identify the premises boundary, building, main qualifying use and person or organisation with control. Check Schedule 1 uses and Schedule 2 exclusions.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Establish how many people are reasonably expected at the same time, from time to time, including staff and relevant outside areas. Licensed capacity is not automatically the answer.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Qualifying premises generally begin at 200. Standard tier is normally 200–799; enhanced tier normally begins at 800. Specified worship, childcare and education premises have special treatment. Higher education is different.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Qualifying events have separate conditions, including 800 or more, public access and entry-condition checks. Events at enhanced-tier premises and specified worship / education premises need careful treatment.</w:t>
      </w:r>
    </w:p>
    <w:p>
      <w:pPr>
        <w:pStyle w:val="Heading1"/>
        <w:spacing w:after="150"/>
      </w:pPr>
      <w:r>
        <w:t xml:space="preserve">Understand the duties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When the relevant provisions commence, standard-tier duties include SIA notification and appropriate, reasonably practicable public protection procedures. Physical public protection measures are not an additional standard-tier duty under this Act. Other safety law may still apply.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The four procedure areas are evacuation, invacuation, lockdown and communication. Decide what is appropriate for your actual venue; a fire evacuation plan is not automatically a terrorism response plan.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Enhanced-tier premises and qualifying events have additional duties covering procedures, measures, documentation and, where applicable, a designated senior individual. This starter pack does not fulfil those additional duties.</w:t>
      </w:r>
    </w:p>
    <w:p>
      <w:pPr>
        <w:pStyle w:val="Heading1"/>
        <w:spacing w:after="150"/>
      </w:pPr>
      <w:r>
        <w:t xml:space="preserve">Prepare as a team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Name an owner for each outstanding action. Check accessibility, staff cover, shared responsibilities and information security.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Brief the relevant people and use proportionate exercises to test understanding. Update arrangements when people, premises, use or guidance change. These are preparation suggestions, not a claim that an annual drill or a particular written form is a universal standard-tier duty.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Keep detailed security arrangements restricted to people who need them. Do not publish routes, codes, vulnerabilities or staff contact details in public materials.</w:t>
      </w:r>
    </w:p>
    <w:p>
      <w:pPr>
        <w:pStyle w:val="Heading1"/>
        <w:spacing w:after="150"/>
      </w:pPr>
      <w:r>
        <w:t xml:space="preserve">Timing and official help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The main provisions are expected in spring 2027; the exact commencement date is subject to official confirmation. Do not use this pack as evidence that notification has been submitted.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The Home Office, SIA and ProtectUK provide authoritative free guidance. Official templates and support resources are being developed. Buying commercial software or templates is not a legal requirement.</w:t>
      </w:r>
    </w:p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Martyn’s Law preparation introduction</dc:title>
  <dc:creator>VenuePlan</dc:creator>
  <dc:description>Editable preparation worksheet, not certification.</dc:description>
  <cp:lastModifiedBy>Un-named</cp:lastModifiedBy>
  <cp:revision>1</cp:revision>
  <dcterms:created xsi:type="dcterms:W3CDTF">2026-11-07T13:25:04.051Z</dcterms:created>
  <dcterms:modified xsi:type="dcterms:W3CDTF">2026-11-07T13:25:04.051Z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